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53" w:rsidRPr="00386E9A" w:rsidRDefault="008C06DB" w:rsidP="008C06DB">
      <w:pPr>
        <w:jc w:val="center"/>
        <w:rPr>
          <w:b/>
          <w:u w:val="single"/>
        </w:rPr>
      </w:pPr>
      <w:r w:rsidRPr="00386E9A">
        <w:rPr>
          <w:b/>
          <w:u w:val="single"/>
        </w:rPr>
        <w:t xml:space="preserve">Home learning for Nursery, Reception and Year 1 </w:t>
      </w:r>
    </w:p>
    <w:p w:rsidR="00FA00C1" w:rsidRDefault="00FA00C1" w:rsidP="00FA00C1">
      <w:pPr>
        <w:jc w:val="center"/>
      </w:pPr>
      <w:r>
        <w:t>Bubbles!</w:t>
      </w:r>
    </w:p>
    <w:p w:rsidR="00FA00C1" w:rsidRDefault="00FA00C1" w:rsidP="00FA00C1">
      <w:pPr>
        <w:jc w:val="center"/>
      </w:pPr>
      <w:r>
        <w:t xml:space="preserve">The word ‘bubble’ will be heard a lot over the upcoming weeks. We would like to ensure that this is positive to the children, so we will be posting different activities and videos to do with bubbles </w:t>
      </w:r>
      <w:r w:rsidR="00EA2D0E">
        <w:t xml:space="preserve"> </w:t>
      </w:r>
      <w:r>
        <w:t>: )</w:t>
      </w:r>
    </w:p>
    <w:p w:rsidR="008C06DB" w:rsidRDefault="008C06DB" w:rsidP="008C06DB">
      <w:pPr>
        <w:jc w:val="center"/>
      </w:pPr>
      <w:r>
        <w:t xml:space="preserve">All of the </w:t>
      </w:r>
      <w:r w:rsidR="00C2217A">
        <w:t>resources</w:t>
      </w:r>
      <w:r>
        <w:t xml:space="preserve">/worksheets will be uploaded </w:t>
      </w:r>
      <w:r w:rsidR="00C2217A">
        <w:t>separately</w:t>
      </w:r>
      <w:r w:rsidR="00EA2D0E">
        <w:t>.</w:t>
      </w:r>
    </w:p>
    <w:tbl>
      <w:tblPr>
        <w:tblStyle w:val="TableGrid"/>
        <w:tblW w:w="0" w:type="auto"/>
        <w:tblLook w:val="04A0" w:firstRow="1" w:lastRow="0" w:firstColumn="1" w:lastColumn="0" w:noHBand="0" w:noVBand="1"/>
      </w:tblPr>
      <w:tblGrid>
        <w:gridCol w:w="1397"/>
        <w:gridCol w:w="3828"/>
        <w:gridCol w:w="3916"/>
        <w:gridCol w:w="4807"/>
      </w:tblGrid>
      <w:tr w:rsidR="00B53D6D" w:rsidTr="00B53D6D">
        <w:tc>
          <w:tcPr>
            <w:tcW w:w="1397" w:type="dxa"/>
          </w:tcPr>
          <w:p w:rsidR="008C06DB" w:rsidRDefault="008C06DB" w:rsidP="008C06DB">
            <w:pPr>
              <w:jc w:val="center"/>
            </w:pPr>
          </w:p>
        </w:tc>
        <w:tc>
          <w:tcPr>
            <w:tcW w:w="3828" w:type="dxa"/>
          </w:tcPr>
          <w:p w:rsidR="008C06DB" w:rsidRDefault="008C06DB" w:rsidP="008C06DB">
            <w:pPr>
              <w:jc w:val="center"/>
              <w:rPr>
                <w:b/>
              </w:rPr>
            </w:pPr>
            <w:r w:rsidRPr="00B44761">
              <w:rPr>
                <w:b/>
              </w:rPr>
              <w:t>Phonics</w:t>
            </w:r>
          </w:p>
          <w:p w:rsidR="008C774C" w:rsidRPr="008C774C" w:rsidRDefault="008C774C" w:rsidP="008C06DB">
            <w:pPr>
              <w:jc w:val="center"/>
            </w:pPr>
            <w:r>
              <w:t xml:space="preserve">This week we will be focussing on some games from Phase 3. </w:t>
            </w:r>
          </w:p>
        </w:tc>
        <w:tc>
          <w:tcPr>
            <w:tcW w:w="3916" w:type="dxa"/>
          </w:tcPr>
          <w:p w:rsidR="008C06DB" w:rsidRDefault="008C06DB" w:rsidP="008C06DB">
            <w:pPr>
              <w:jc w:val="center"/>
              <w:rPr>
                <w:b/>
              </w:rPr>
            </w:pPr>
            <w:r w:rsidRPr="00B44761">
              <w:rPr>
                <w:b/>
              </w:rPr>
              <w:t>English</w:t>
            </w:r>
          </w:p>
          <w:p w:rsidR="00EA2D0E" w:rsidRPr="00EA2D0E" w:rsidRDefault="00EA2D0E" w:rsidP="008C06DB">
            <w:pPr>
              <w:jc w:val="center"/>
            </w:pPr>
            <w:r w:rsidRPr="00EA2D0E">
              <w:t xml:space="preserve">This week we will focus on feelings and worries. </w:t>
            </w:r>
          </w:p>
        </w:tc>
        <w:tc>
          <w:tcPr>
            <w:tcW w:w="4807" w:type="dxa"/>
          </w:tcPr>
          <w:p w:rsidR="008C06DB" w:rsidRPr="00B44761" w:rsidRDefault="008C06DB" w:rsidP="008C06DB">
            <w:pPr>
              <w:jc w:val="center"/>
              <w:rPr>
                <w:b/>
              </w:rPr>
            </w:pPr>
            <w:r w:rsidRPr="00B44761">
              <w:rPr>
                <w:b/>
              </w:rPr>
              <w:t xml:space="preserve">Maths </w:t>
            </w:r>
          </w:p>
          <w:p w:rsidR="00B44761" w:rsidRDefault="008C774C" w:rsidP="008C06DB">
            <w:pPr>
              <w:jc w:val="center"/>
            </w:pPr>
            <w:r>
              <w:t xml:space="preserve">Complete the daily Flash back challenge uploaded. The ones that have ‘red’ in the name are the extra challenging ones! </w:t>
            </w:r>
            <w:r w:rsidR="00B44761">
              <w:t xml:space="preserve"> </w:t>
            </w:r>
          </w:p>
        </w:tc>
      </w:tr>
      <w:tr w:rsidR="00B53D6D" w:rsidTr="00B53D6D">
        <w:trPr>
          <w:trHeight w:val="2148"/>
        </w:trPr>
        <w:tc>
          <w:tcPr>
            <w:tcW w:w="1397" w:type="dxa"/>
          </w:tcPr>
          <w:p w:rsidR="008C774C" w:rsidRDefault="008C774C" w:rsidP="00F11CB5">
            <w:pPr>
              <w:jc w:val="center"/>
            </w:pPr>
            <w:r>
              <w:t xml:space="preserve">Wednesday </w:t>
            </w:r>
          </w:p>
        </w:tc>
        <w:tc>
          <w:tcPr>
            <w:tcW w:w="3828" w:type="dxa"/>
          </w:tcPr>
          <w:p w:rsidR="008C774C" w:rsidRDefault="008C774C" w:rsidP="008C774C">
            <w:pPr>
              <w:jc w:val="center"/>
            </w:pPr>
            <w:r>
              <w:t>Log onto phonics play and have a go at buried treasure.</w:t>
            </w:r>
          </w:p>
          <w:p w:rsidR="008C774C" w:rsidRDefault="008C774C" w:rsidP="008C774C">
            <w:pPr>
              <w:jc w:val="center"/>
            </w:pPr>
            <w:r>
              <w:t>Choose any phase 3 sound.</w:t>
            </w:r>
          </w:p>
          <w:p w:rsidR="008C774C" w:rsidRDefault="008C774C" w:rsidP="008C774C">
            <w:pPr>
              <w:jc w:val="center"/>
            </w:pPr>
            <w:r>
              <w:t xml:space="preserve">For an extra challenge, you could practise writing some of the words you come across. </w:t>
            </w:r>
          </w:p>
        </w:tc>
        <w:tc>
          <w:tcPr>
            <w:tcW w:w="3916" w:type="dxa"/>
          </w:tcPr>
          <w:p w:rsidR="008C774C" w:rsidRDefault="008C774C" w:rsidP="00E01F62">
            <w:pPr>
              <w:jc w:val="center"/>
              <w:rPr>
                <w:noProof/>
                <w:lang w:eastAsia="en-GB"/>
              </w:rPr>
            </w:pPr>
            <w:r>
              <w:rPr>
                <w:noProof/>
                <w:lang w:eastAsia="en-GB"/>
              </w:rPr>
              <w:t>Listen to the reading of ‘Worries go away’</w:t>
            </w:r>
          </w:p>
          <w:p w:rsidR="008C774C" w:rsidRDefault="008C774C" w:rsidP="00F11CB5">
            <w:pPr>
              <w:jc w:val="center"/>
            </w:pPr>
            <w:r>
              <w:rPr>
                <w:noProof/>
                <w:lang w:eastAsia="en-GB"/>
              </w:rPr>
              <w:t xml:space="preserve">Then have a look at the sheet uploaded. What are your worries? Write them on the sheet and then, if you would like to, share them with an adult in your house. Then think about how you can resolve these worries the next time you have them. </w:t>
            </w:r>
          </w:p>
        </w:tc>
        <w:tc>
          <w:tcPr>
            <w:tcW w:w="4807" w:type="dxa"/>
          </w:tcPr>
          <w:p w:rsidR="008C774C" w:rsidRDefault="008C774C" w:rsidP="00F11CB5">
            <w:pPr>
              <w:jc w:val="center"/>
            </w:pPr>
            <w:r>
              <w:t>Counting in 10s and making equal groups</w:t>
            </w:r>
            <w:r w:rsidR="00EA2D0E">
              <w:t>.</w:t>
            </w:r>
            <w:r>
              <w:t xml:space="preserve"> </w:t>
            </w:r>
          </w:p>
          <w:p w:rsidR="008C774C" w:rsidRDefault="008C774C" w:rsidP="00F11CB5">
            <w:pPr>
              <w:jc w:val="center"/>
            </w:pPr>
            <w:r>
              <w:t xml:space="preserve">Can you count forward and back to 100 in groups of 10? </w:t>
            </w:r>
          </w:p>
          <w:p w:rsidR="00EA2D0E" w:rsidRDefault="00EA2D0E" w:rsidP="00F11CB5">
            <w:pPr>
              <w:jc w:val="center"/>
            </w:pPr>
            <w:r>
              <w:t>Have a go at counting out loud, use a number square or even have a watch of this video to help.</w:t>
            </w:r>
          </w:p>
          <w:p w:rsidR="00EA2D0E" w:rsidRDefault="00EA2D0E" w:rsidP="00F11CB5">
            <w:pPr>
              <w:jc w:val="center"/>
            </w:pPr>
            <w:hyperlink r:id="rId7" w:history="1">
              <w:r>
                <w:rPr>
                  <w:rStyle w:val="Hyperlink"/>
                </w:rPr>
                <w:t>https://www.youtube.com/watch?v=uYRTtwZGwj8</w:t>
              </w:r>
            </w:hyperlink>
            <w:r>
              <w:t xml:space="preserve"> </w:t>
            </w:r>
          </w:p>
          <w:p w:rsidR="00EA2D0E" w:rsidRDefault="00EA2D0E" w:rsidP="00F11CB5">
            <w:pPr>
              <w:jc w:val="center"/>
            </w:pPr>
          </w:p>
          <w:p w:rsidR="00EA2D0E" w:rsidRDefault="00EA2D0E" w:rsidP="00F11CB5">
            <w:pPr>
              <w:jc w:val="center"/>
            </w:pPr>
          </w:p>
          <w:p w:rsidR="008C774C" w:rsidRDefault="00EA2D0E" w:rsidP="00F11CB5">
            <w:pPr>
              <w:jc w:val="center"/>
            </w:pPr>
            <w:r>
              <w:t xml:space="preserve">Extra challenge: </w:t>
            </w:r>
            <w:r w:rsidR="008C774C">
              <w:t xml:space="preserve">Practise writing out the 10 x table </w:t>
            </w:r>
          </w:p>
        </w:tc>
      </w:tr>
      <w:tr w:rsidR="00B53D6D" w:rsidTr="00B53D6D">
        <w:trPr>
          <w:trHeight w:val="2168"/>
        </w:trPr>
        <w:tc>
          <w:tcPr>
            <w:tcW w:w="1397" w:type="dxa"/>
          </w:tcPr>
          <w:p w:rsidR="00EA2D0E" w:rsidRDefault="00EA2D0E" w:rsidP="00F11CB5">
            <w:pPr>
              <w:jc w:val="center"/>
            </w:pPr>
            <w:r>
              <w:t>Thursday</w:t>
            </w:r>
          </w:p>
        </w:tc>
        <w:tc>
          <w:tcPr>
            <w:tcW w:w="3828" w:type="dxa"/>
          </w:tcPr>
          <w:p w:rsidR="00EA2D0E" w:rsidRDefault="00EA2D0E" w:rsidP="00EA2D0E">
            <w:pPr>
              <w:jc w:val="center"/>
            </w:pPr>
            <w:r>
              <w:t xml:space="preserve">Have a look at the activities on the phase 3 home learning activity sheet uploaded. You could also look at </w:t>
            </w:r>
            <w:hyperlink w:history="1">
              <w:r w:rsidRPr="004E508E">
                <w:rPr>
                  <w:rStyle w:val="Hyperlink"/>
                </w:rPr>
                <w:t>https://www.ictgames.com /mobilePage/literacy.html</w:t>
              </w:r>
            </w:hyperlink>
            <w:r>
              <w:t xml:space="preserve"> for some interactive phonics games.</w:t>
            </w:r>
          </w:p>
          <w:p w:rsidR="00EA2D0E" w:rsidRDefault="00EA2D0E" w:rsidP="00E01F62">
            <w:pPr>
              <w:jc w:val="center"/>
              <w:rPr>
                <w:noProof/>
                <w:lang w:eastAsia="en-GB"/>
              </w:rPr>
            </w:pPr>
          </w:p>
          <w:p w:rsidR="00EA2D0E" w:rsidRDefault="00EA2D0E" w:rsidP="00E01F62">
            <w:pPr>
              <w:jc w:val="center"/>
            </w:pPr>
            <w:r>
              <w:rPr>
                <w:noProof/>
                <w:lang w:eastAsia="en-GB"/>
              </w:rPr>
              <w:t xml:space="preserve"> </w:t>
            </w:r>
          </w:p>
        </w:tc>
        <w:tc>
          <w:tcPr>
            <w:tcW w:w="3916" w:type="dxa"/>
          </w:tcPr>
          <w:p w:rsidR="00EA2D0E" w:rsidRDefault="00EA2D0E" w:rsidP="00F11CB5">
            <w:pPr>
              <w:jc w:val="center"/>
            </w:pPr>
            <w:r>
              <w:t>Write a message to a friend</w:t>
            </w:r>
          </w:p>
          <w:p w:rsidR="00EA2D0E" w:rsidRDefault="00EA2D0E" w:rsidP="00F11CB5">
            <w:pPr>
              <w:jc w:val="center"/>
            </w:pPr>
            <w:r>
              <w:t>Think about some of the resolutions you came up with yesterday for your worries.</w:t>
            </w:r>
          </w:p>
          <w:p w:rsidR="00EA2D0E" w:rsidRDefault="00EA2D0E" w:rsidP="00F11CB5">
            <w:pPr>
              <w:jc w:val="center"/>
            </w:pPr>
            <w:r>
              <w:t xml:space="preserve">Today we would like you to share your positive thoughts and resolutions. Write a letter, message or e-mail to one of your friends, with a positive message to make them feel good. You could even include a picture : ) </w:t>
            </w:r>
          </w:p>
          <w:p w:rsidR="00EA2D0E" w:rsidRDefault="00EA2D0E" w:rsidP="00F11CB5">
            <w:pPr>
              <w:jc w:val="center"/>
            </w:pPr>
            <w:r>
              <w:t xml:space="preserve">If you would like to send it direct to the teacher and we can pass it on for you. </w:t>
            </w:r>
          </w:p>
        </w:tc>
        <w:tc>
          <w:tcPr>
            <w:tcW w:w="4807" w:type="dxa"/>
          </w:tcPr>
          <w:p w:rsidR="00EA2D0E" w:rsidRDefault="00EA2D0E" w:rsidP="00F11CB5">
            <w:pPr>
              <w:jc w:val="center"/>
            </w:pPr>
            <w:r>
              <w:t xml:space="preserve">Count to 100! </w:t>
            </w:r>
          </w:p>
          <w:p w:rsidR="00EA2D0E" w:rsidRDefault="00EA2D0E" w:rsidP="00E01F62">
            <w:pPr>
              <w:jc w:val="center"/>
            </w:pPr>
            <w:r>
              <w:t>It is always good to practise counting to 100. To get some exercise and fun in, You could use the Jack Hartman video on YouTube.</w:t>
            </w:r>
          </w:p>
          <w:p w:rsidR="00EA2D0E" w:rsidRDefault="00EA2D0E" w:rsidP="00F11CB5">
            <w:pPr>
              <w:jc w:val="center"/>
            </w:pPr>
            <w:hyperlink r:id="rId8" w:history="1">
              <w:r>
                <w:rPr>
                  <w:rStyle w:val="Hyperlink"/>
                </w:rPr>
                <w:t>https://www.youtube.com/watch?v=IXP47uZJ8qc</w:t>
              </w:r>
            </w:hyperlink>
            <w:r>
              <w:t xml:space="preserve"> </w:t>
            </w:r>
          </w:p>
          <w:p w:rsidR="00EA2D0E" w:rsidRDefault="00EA2D0E" w:rsidP="00F11CB5">
            <w:pPr>
              <w:jc w:val="center"/>
            </w:pPr>
            <w:r>
              <w:t xml:space="preserve">You could also try counting in 2, 5 or 10 as well : ) </w:t>
            </w:r>
          </w:p>
        </w:tc>
      </w:tr>
      <w:tr w:rsidR="00B53D6D" w:rsidTr="00BF242C">
        <w:trPr>
          <w:trHeight w:val="2560"/>
        </w:trPr>
        <w:tc>
          <w:tcPr>
            <w:tcW w:w="1397" w:type="dxa"/>
          </w:tcPr>
          <w:p w:rsidR="00B53D6D" w:rsidRDefault="00B53D6D" w:rsidP="00F11CB5">
            <w:pPr>
              <w:jc w:val="center"/>
            </w:pPr>
            <w:r>
              <w:lastRenderedPageBreak/>
              <w:t xml:space="preserve">Friday </w:t>
            </w:r>
          </w:p>
        </w:tc>
        <w:tc>
          <w:tcPr>
            <w:tcW w:w="3828" w:type="dxa"/>
          </w:tcPr>
          <w:p w:rsidR="00B53D6D" w:rsidRDefault="00B53D6D" w:rsidP="00EA2D0E">
            <w:pPr>
              <w:jc w:val="center"/>
            </w:pPr>
            <w:r>
              <w:t>Have a go at reading and writing some of the tricky words from phase 3. You can read them on phonics play or by using the list uploaded. Then see if you have a go at writing them without looking!</w:t>
            </w:r>
          </w:p>
        </w:tc>
        <w:tc>
          <w:tcPr>
            <w:tcW w:w="3916" w:type="dxa"/>
          </w:tcPr>
          <w:p w:rsidR="00B53D6D" w:rsidRDefault="00B53D6D" w:rsidP="00B53D6D">
            <w:pPr>
              <w:jc w:val="center"/>
            </w:pPr>
            <w:r>
              <w:t xml:space="preserve">Mindfulness </w:t>
            </w:r>
          </w:p>
          <w:p w:rsidR="00B53D6D" w:rsidRDefault="00B53D6D" w:rsidP="00B53D6D">
            <w:pPr>
              <w:jc w:val="center"/>
            </w:pPr>
            <w:r>
              <w:t xml:space="preserve">Have a look at the challenge cards uploaded for mindfulness. See if you can put some of these into your day. </w:t>
            </w:r>
          </w:p>
          <w:p w:rsidR="00B53D6D" w:rsidRDefault="00B53D6D" w:rsidP="00B53D6D">
            <w:pPr>
              <w:jc w:val="center"/>
            </w:pPr>
            <w:r>
              <w:t xml:space="preserve">Your task is to write a challenge card for someone else. Think about what you do to relax </w:t>
            </w:r>
            <w:r w:rsidR="005D37B1">
              <w:t xml:space="preserve">and how you do this. You can add pictures and diagrams if you wish : ) </w:t>
            </w:r>
          </w:p>
        </w:tc>
        <w:tc>
          <w:tcPr>
            <w:tcW w:w="4807" w:type="dxa"/>
          </w:tcPr>
          <w:p w:rsidR="00B53D6D" w:rsidRDefault="005D37B1" w:rsidP="00F11CB5">
            <w:pPr>
              <w:jc w:val="center"/>
            </w:pPr>
            <w:r>
              <w:t xml:space="preserve">Have a go at the problem solving activity uploaded today. </w:t>
            </w:r>
          </w:p>
          <w:p w:rsidR="005D37B1" w:rsidRDefault="005D37B1" w:rsidP="00F11CB5">
            <w:pPr>
              <w:jc w:val="center"/>
            </w:pPr>
            <w:r>
              <w:t xml:space="preserve">You can share this through Dojo for some feedback : ) </w:t>
            </w:r>
            <w:bookmarkStart w:id="0" w:name="_GoBack"/>
            <w:bookmarkEnd w:id="0"/>
          </w:p>
        </w:tc>
      </w:tr>
    </w:tbl>
    <w:p w:rsidR="008C06DB" w:rsidRDefault="008C06DB" w:rsidP="008C06DB">
      <w:pPr>
        <w:jc w:val="center"/>
      </w:pPr>
    </w:p>
    <w:tbl>
      <w:tblPr>
        <w:tblStyle w:val="TableGrid"/>
        <w:tblW w:w="14400" w:type="dxa"/>
        <w:tblLook w:val="04A0" w:firstRow="1" w:lastRow="0" w:firstColumn="1" w:lastColumn="0" w:noHBand="0" w:noVBand="1"/>
      </w:tblPr>
      <w:tblGrid>
        <w:gridCol w:w="2214"/>
        <w:gridCol w:w="2601"/>
        <w:gridCol w:w="3827"/>
        <w:gridCol w:w="3485"/>
        <w:gridCol w:w="2273"/>
      </w:tblGrid>
      <w:tr w:rsidR="00E01F62" w:rsidTr="00E01F62">
        <w:trPr>
          <w:trHeight w:val="280"/>
        </w:trPr>
        <w:tc>
          <w:tcPr>
            <w:tcW w:w="2214" w:type="dxa"/>
          </w:tcPr>
          <w:p w:rsidR="00E01F62" w:rsidRDefault="00E01F62" w:rsidP="008C06DB">
            <w:pPr>
              <w:jc w:val="center"/>
            </w:pPr>
            <w:r>
              <w:t>Science</w:t>
            </w:r>
          </w:p>
        </w:tc>
        <w:tc>
          <w:tcPr>
            <w:tcW w:w="2601" w:type="dxa"/>
          </w:tcPr>
          <w:p w:rsidR="00E01F62" w:rsidRDefault="00E01F62" w:rsidP="008C06DB">
            <w:pPr>
              <w:jc w:val="center"/>
            </w:pPr>
            <w:r>
              <w:t>Geography</w:t>
            </w:r>
          </w:p>
        </w:tc>
        <w:tc>
          <w:tcPr>
            <w:tcW w:w="3827" w:type="dxa"/>
          </w:tcPr>
          <w:p w:rsidR="00E01F62" w:rsidRDefault="00E01F62" w:rsidP="008C06DB">
            <w:pPr>
              <w:jc w:val="center"/>
            </w:pPr>
            <w:r>
              <w:t>PSHE/RE</w:t>
            </w:r>
          </w:p>
        </w:tc>
        <w:tc>
          <w:tcPr>
            <w:tcW w:w="3485" w:type="dxa"/>
          </w:tcPr>
          <w:p w:rsidR="00E01F62" w:rsidRDefault="00E01F62" w:rsidP="008C06DB">
            <w:pPr>
              <w:jc w:val="center"/>
            </w:pPr>
            <w:r>
              <w:t xml:space="preserve">Art &amp; DT </w:t>
            </w:r>
          </w:p>
        </w:tc>
        <w:tc>
          <w:tcPr>
            <w:tcW w:w="2273" w:type="dxa"/>
          </w:tcPr>
          <w:p w:rsidR="00E01F62" w:rsidRDefault="00E01F62" w:rsidP="008C06DB">
            <w:pPr>
              <w:jc w:val="center"/>
            </w:pPr>
            <w:r>
              <w:t xml:space="preserve">Music </w:t>
            </w:r>
          </w:p>
        </w:tc>
      </w:tr>
      <w:tr w:rsidR="00E01F62" w:rsidTr="00E01F62">
        <w:trPr>
          <w:trHeight w:val="3671"/>
        </w:trPr>
        <w:tc>
          <w:tcPr>
            <w:tcW w:w="2214" w:type="dxa"/>
          </w:tcPr>
          <w:p w:rsidR="00E01F62" w:rsidRDefault="00E01F62" w:rsidP="008C06DB">
            <w:pPr>
              <w:jc w:val="center"/>
            </w:pPr>
            <w:r>
              <w:t xml:space="preserve"> </w:t>
            </w:r>
          </w:p>
          <w:p w:rsidR="00E01F62" w:rsidRDefault="00E01F62" w:rsidP="00E01F62">
            <w:pPr>
              <w:jc w:val="center"/>
            </w:pPr>
            <w:r>
              <w:t>Bubble experiments!</w:t>
            </w:r>
          </w:p>
          <w:p w:rsidR="00E01F62" w:rsidRDefault="00E01F62" w:rsidP="00E01F62">
            <w:pPr>
              <w:jc w:val="center"/>
            </w:pPr>
          </w:p>
          <w:p w:rsidR="00E01F62" w:rsidRPr="00E01F62" w:rsidRDefault="00E01F62" w:rsidP="00E01F62">
            <w:pPr>
              <w:jc w:val="center"/>
            </w:pPr>
            <w:r>
              <w:t xml:space="preserve">Have a look through the experiment information and have a go at making your own! We would love to see photos and videos. You could also write an explanation of what you did.  </w:t>
            </w:r>
          </w:p>
        </w:tc>
        <w:tc>
          <w:tcPr>
            <w:tcW w:w="2601" w:type="dxa"/>
          </w:tcPr>
          <w:p w:rsidR="00E01F62" w:rsidRDefault="00E01F62" w:rsidP="00F502FA">
            <w:pPr>
              <w:jc w:val="center"/>
            </w:pPr>
            <w:r>
              <w:t>Visit every room in your house and order them</w:t>
            </w:r>
          </w:p>
          <w:p w:rsidR="00E01F62" w:rsidRDefault="00E01F62" w:rsidP="00F502FA">
            <w:pPr>
              <w:jc w:val="center"/>
            </w:pPr>
            <w:r>
              <w:t>according to size. You could even measure the room</w:t>
            </w:r>
          </w:p>
          <w:p w:rsidR="00E01F62" w:rsidRDefault="00E01F62" w:rsidP="00F502FA">
            <w:pPr>
              <w:jc w:val="center"/>
            </w:pPr>
            <w:r>
              <w:t>with a tape measure and work out the areas to help</w:t>
            </w:r>
          </w:p>
          <w:p w:rsidR="00E01F62" w:rsidRDefault="00E01F62" w:rsidP="00F502FA">
            <w:pPr>
              <w:jc w:val="center"/>
            </w:pPr>
            <w:r>
              <w:t>do this. If your house was a country which room</w:t>
            </w:r>
          </w:p>
          <w:p w:rsidR="00E01F62" w:rsidRDefault="00E01F62" w:rsidP="00F502FA">
            <w:pPr>
              <w:jc w:val="center"/>
            </w:pPr>
            <w:r>
              <w:t>would be the capital city and why?</w:t>
            </w:r>
          </w:p>
        </w:tc>
        <w:tc>
          <w:tcPr>
            <w:tcW w:w="3827" w:type="dxa"/>
          </w:tcPr>
          <w:p w:rsidR="00E01F62" w:rsidRDefault="00E01F62" w:rsidP="008C06DB">
            <w:pPr>
              <w:jc w:val="center"/>
            </w:pPr>
            <w:r>
              <w:t xml:space="preserve">Think carefully about the steps of handwashing. </w:t>
            </w:r>
          </w:p>
          <w:p w:rsidR="00E01F62" w:rsidRDefault="00E01F62" w:rsidP="008C06DB">
            <w:pPr>
              <w:jc w:val="center"/>
            </w:pPr>
            <w:r>
              <w:t xml:space="preserve">Have a look at this video to help you if you cannot remember. </w:t>
            </w:r>
          </w:p>
          <w:p w:rsidR="00E01F62" w:rsidRDefault="00E01F62" w:rsidP="008C06DB">
            <w:pPr>
              <w:jc w:val="center"/>
            </w:pPr>
            <w:hyperlink r:id="rId9" w:history="1">
              <w:r w:rsidRPr="004E508E">
                <w:rPr>
                  <w:rStyle w:val="Hyperlink"/>
                </w:rPr>
                <w:t>https://www.youtube.com/ watch?v=S9VjeIWLnEg</w:t>
              </w:r>
            </w:hyperlink>
          </w:p>
          <w:p w:rsidR="00E01F62" w:rsidRDefault="00E01F62" w:rsidP="008C06DB">
            <w:pPr>
              <w:jc w:val="center"/>
            </w:pPr>
            <w:r>
              <w:t xml:space="preserve">Then get creative! Create your own video, leaflet or poster about washing hands. You can send this directly to the teacher and if you would like it to be shared on the class Dojo page tell us : ) </w:t>
            </w:r>
          </w:p>
          <w:p w:rsidR="00E01F62" w:rsidRDefault="00E01F62" w:rsidP="008C06DB">
            <w:pPr>
              <w:jc w:val="center"/>
            </w:pPr>
          </w:p>
          <w:p w:rsidR="00E01F62" w:rsidRDefault="00E01F62" w:rsidP="008C06DB">
            <w:pPr>
              <w:jc w:val="center"/>
            </w:pPr>
          </w:p>
        </w:tc>
        <w:tc>
          <w:tcPr>
            <w:tcW w:w="3485" w:type="dxa"/>
          </w:tcPr>
          <w:p w:rsidR="00E01F62" w:rsidRDefault="00E01F62" w:rsidP="00FA00C1">
            <w:pPr>
              <w:jc w:val="center"/>
            </w:pPr>
            <w:r>
              <w:t>My family bubble.</w:t>
            </w:r>
          </w:p>
          <w:p w:rsidR="00E01F62" w:rsidRDefault="00E01F62" w:rsidP="00F502FA">
            <w:pPr>
              <w:jc w:val="center"/>
            </w:pPr>
            <w:r>
              <w:t>Draw a bubble or use the template uploaded. Then draw your family and yourself inside the bubble.</w:t>
            </w:r>
          </w:p>
          <w:p w:rsidR="00E01F62" w:rsidRDefault="00E01F62" w:rsidP="008C06DB">
            <w:pPr>
              <w:jc w:val="center"/>
            </w:pPr>
            <w:r>
              <w:t xml:space="preserve">There is also a tutorial on bubble art for anyone who would like a go! </w:t>
            </w:r>
          </w:p>
          <w:p w:rsidR="00E01F62" w:rsidRDefault="00E01F62" w:rsidP="008C06DB">
            <w:pPr>
              <w:jc w:val="center"/>
            </w:pPr>
            <w:hyperlink w:history="1">
              <w:r w:rsidRPr="004E508E">
                <w:rPr>
                  <w:rStyle w:val="Hyperlink"/>
                </w:rPr>
                <w:t>https://www.youtube.com /watch?v=z4i3Pp_ciwA</w:t>
              </w:r>
            </w:hyperlink>
          </w:p>
        </w:tc>
        <w:tc>
          <w:tcPr>
            <w:tcW w:w="2273" w:type="dxa"/>
          </w:tcPr>
          <w:p w:rsidR="00E01F62" w:rsidRDefault="00E01F62" w:rsidP="008C06DB">
            <w:pPr>
              <w:jc w:val="center"/>
            </w:pPr>
            <w:r>
              <w:t>Y1 - You may wish to continue the unit on YUMU, so you will be on lesson 5.</w:t>
            </w:r>
          </w:p>
          <w:p w:rsidR="00E01F62" w:rsidRDefault="00E01F62" w:rsidP="008C06DB">
            <w:pPr>
              <w:jc w:val="center"/>
            </w:pPr>
            <w:r>
              <w:t xml:space="preserve">Also feel free to engage with the other activities. </w:t>
            </w:r>
          </w:p>
          <w:p w:rsidR="00E01F62" w:rsidRDefault="00E01F62" w:rsidP="008C06DB">
            <w:pPr>
              <w:jc w:val="center"/>
            </w:pPr>
          </w:p>
          <w:p w:rsidR="00E01F62" w:rsidRDefault="00E01F62" w:rsidP="008C06DB">
            <w:pPr>
              <w:jc w:val="center"/>
            </w:pPr>
            <w:r>
              <w:t xml:space="preserve">You could make up your own song about handwashing. Feel free to send it across it would be lovely to see. </w:t>
            </w:r>
          </w:p>
        </w:tc>
      </w:tr>
    </w:tbl>
    <w:p w:rsidR="008C06DB" w:rsidRDefault="008C06DB" w:rsidP="008C06DB">
      <w:pPr>
        <w:jc w:val="center"/>
      </w:pPr>
    </w:p>
    <w:p w:rsidR="008C06DB" w:rsidRDefault="008C06DB" w:rsidP="008C06DB">
      <w:pPr>
        <w:jc w:val="center"/>
      </w:pPr>
    </w:p>
    <w:sectPr w:rsidR="008C06DB" w:rsidSect="008C06DB">
      <w:headerReference w:type="default" r:id="rId10"/>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9A" w:rsidRDefault="00386E9A" w:rsidP="00386E9A">
      <w:pPr>
        <w:spacing w:after="0" w:line="240" w:lineRule="auto"/>
      </w:pPr>
      <w:r>
        <w:separator/>
      </w:r>
    </w:p>
  </w:endnote>
  <w:endnote w:type="continuationSeparator" w:id="0">
    <w:p w:rsidR="00386E9A" w:rsidRDefault="00386E9A" w:rsidP="0038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9A" w:rsidRDefault="00386E9A" w:rsidP="00386E9A">
      <w:pPr>
        <w:spacing w:after="0" w:line="240" w:lineRule="auto"/>
      </w:pPr>
      <w:r>
        <w:separator/>
      </w:r>
    </w:p>
  </w:footnote>
  <w:footnote w:type="continuationSeparator" w:id="0">
    <w:p w:rsidR="00386E9A" w:rsidRDefault="00386E9A" w:rsidP="0038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9A" w:rsidRDefault="00386E9A">
    <w:pPr>
      <w:pStyle w:val="Header"/>
    </w:pPr>
    <w:r>
      <w:t xml:space="preserve">High Lane Primary School </w:t>
    </w:r>
  </w:p>
  <w:p w:rsidR="00386E9A" w:rsidRDefault="00386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DB"/>
    <w:rsid w:val="001171EF"/>
    <w:rsid w:val="00222F80"/>
    <w:rsid w:val="00361C07"/>
    <w:rsid w:val="00386E9A"/>
    <w:rsid w:val="00520692"/>
    <w:rsid w:val="00593F8B"/>
    <w:rsid w:val="005D37B1"/>
    <w:rsid w:val="007B3EF8"/>
    <w:rsid w:val="008C06DB"/>
    <w:rsid w:val="008C774C"/>
    <w:rsid w:val="00AF4FBC"/>
    <w:rsid w:val="00B44761"/>
    <w:rsid w:val="00B53D6D"/>
    <w:rsid w:val="00BD3D39"/>
    <w:rsid w:val="00C2217A"/>
    <w:rsid w:val="00C52EFE"/>
    <w:rsid w:val="00CD6F3B"/>
    <w:rsid w:val="00E01F62"/>
    <w:rsid w:val="00EA2D0E"/>
    <w:rsid w:val="00F11CB5"/>
    <w:rsid w:val="00F32C90"/>
    <w:rsid w:val="00F502FA"/>
    <w:rsid w:val="00FA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9C79-69E5-4018-8A18-E2A7E420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9A"/>
  </w:style>
  <w:style w:type="paragraph" w:styleId="Footer">
    <w:name w:val="footer"/>
    <w:basedOn w:val="Normal"/>
    <w:link w:val="FooterChar"/>
    <w:uiPriority w:val="99"/>
    <w:unhideWhenUsed/>
    <w:rsid w:val="0038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9A"/>
  </w:style>
  <w:style w:type="character" w:styleId="Hyperlink">
    <w:name w:val="Hyperlink"/>
    <w:basedOn w:val="DefaultParagraphFont"/>
    <w:uiPriority w:val="99"/>
    <w:unhideWhenUsed/>
    <w:rsid w:val="00FA00C1"/>
    <w:rPr>
      <w:color w:val="0000FF"/>
      <w:u w:val="single"/>
    </w:rPr>
  </w:style>
  <w:style w:type="character" w:styleId="FollowedHyperlink">
    <w:name w:val="FollowedHyperlink"/>
    <w:basedOn w:val="DefaultParagraphFont"/>
    <w:uiPriority w:val="99"/>
    <w:semiHidden/>
    <w:unhideWhenUsed/>
    <w:rsid w:val="00CD6F3B"/>
    <w:rPr>
      <w:color w:val="954F72" w:themeColor="followedHyperlink"/>
      <w:u w:val="single"/>
    </w:rPr>
  </w:style>
  <w:style w:type="paragraph" w:styleId="NormalWeb">
    <w:name w:val="Normal (Web)"/>
    <w:basedOn w:val="Normal"/>
    <w:uiPriority w:val="99"/>
    <w:semiHidden/>
    <w:unhideWhenUsed/>
    <w:rsid w:val="00B53D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XP47uZJ8qc" TargetMode="External"/><Relationship Id="rId3" Type="http://schemas.openxmlformats.org/officeDocument/2006/relationships/settings" Target="settings.xml"/><Relationship Id="rId7" Type="http://schemas.openxmlformats.org/officeDocument/2006/relationships/hyperlink" Target="https://www.youtube.com/watch?v=uYRTtwZGwj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20watch?v=S9VjeIWL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5554-0A19-4E5B-9F97-2323E6E4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BEEA51BD</Template>
  <TotalTime>254</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Booth</dc:creator>
  <cp:keywords/>
  <dc:description/>
  <cp:lastModifiedBy>Miss Booth</cp:lastModifiedBy>
  <cp:revision>7</cp:revision>
  <dcterms:created xsi:type="dcterms:W3CDTF">2020-06-08T11:11:00Z</dcterms:created>
  <dcterms:modified xsi:type="dcterms:W3CDTF">2020-06-09T14:00:00Z</dcterms:modified>
</cp:coreProperties>
</file>